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BB2E5" w14:textId="77777777" w:rsidR="009C7306" w:rsidRDefault="009C7306" w:rsidP="000E17FF">
      <w:pPr>
        <w:rPr>
          <w:rFonts w:asciiTheme="minorHAnsi" w:hAnsiTheme="minorHAnsi" w:cstheme="minorHAnsi"/>
          <w:sz w:val="24"/>
          <w:szCs w:val="24"/>
        </w:rPr>
      </w:pPr>
      <w:bookmarkStart w:id="0" w:name="_Hlk193890908"/>
    </w:p>
    <w:p w14:paraId="61277AB7" w14:textId="7CA572BC" w:rsidR="009C6629" w:rsidRDefault="009C7306" w:rsidP="00277339">
      <w:pPr>
        <w:jc w:val="right"/>
        <w:rPr>
          <w:rFonts w:asciiTheme="minorHAnsi" w:hAnsiTheme="minorHAnsi" w:cstheme="minorHAnsi"/>
          <w:b/>
          <w:bCs/>
          <w:i/>
          <w:iCs/>
          <w:color w:val="1F3864" w:themeColor="accent1" w:themeShade="80"/>
          <w:sz w:val="36"/>
          <w:szCs w:val="36"/>
        </w:rPr>
      </w:pPr>
      <w:r w:rsidRPr="009C7306">
        <w:rPr>
          <w:rFonts w:asciiTheme="minorHAnsi" w:hAnsiTheme="minorHAnsi" w:cstheme="minorHAnsi"/>
          <w:b/>
          <w:bCs/>
          <w:i/>
          <w:iCs/>
          <w:color w:val="1F3864" w:themeColor="accent1" w:themeShade="80"/>
          <w:sz w:val="36"/>
          <w:szCs w:val="36"/>
        </w:rPr>
        <w:t>News Release</w:t>
      </w:r>
    </w:p>
    <w:p w14:paraId="528F380D" w14:textId="77777777" w:rsidR="00D96977" w:rsidRPr="00D96977" w:rsidRDefault="009C6629" w:rsidP="00D96977">
      <w:pPr>
        <w:rPr>
          <w:rFonts w:asciiTheme="minorHAnsi" w:hAnsiTheme="minorHAnsi" w:cstheme="minorHAnsi"/>
          <w:b/>
          <w:bCs/>
          <w:sz w:val="24"/>
          <w:szCs w:val="24"/>
        </w:rPr>
      </w:pPr>
      <w:r w:rsidRPr="00D96977">
        <w:rPr>
          <w:rFonts w:asciiTheme="minorHAnsi" w:hAnsiTheme="minorHAnsi" w:cstheme="minorHAnsi"/>
          <w:b/>
          <w:bCs/>
          <w:sz w:val="24"/>
          <w:szCs w:val="24"/>
        </w:rPr>
        <w:t xml:space="preserve">For immediate release </w:t>
      </w:r>
    </w:p>
    <w:p w14:paraId="797E4F81" w14:textId="77777777" w:rsidR="00D96977" w:rsidRPr="00D96977" w:rsidRDefault="00D96977" w:rsidP="00D96977">
      <w:pPr>
        <w:rPr>
          <w:rFonts w:asciiTheme="minorHAnsi" w:hAnsiTheme="minorHAnsi" w:cstheme="minorHAnsi"/>
          <w:b/>
          <w:bCs/>
          <w:sz w:val="24"/>
          <w:szCs w:val="24"/>
        </w:rPr>
      </w:pPr>
    </w:p>
    <w:p w14:paraId="52AA6EF1" w14:textId="525EE28A" w:rsidR="004325AF" w:rsidRPr="00D96977" w:rsidRDefault="00194916" w:rsidP="00D96977">
      <w:pPr>
        <w:rPr>
          <w:rFonts w:asciiTheme="minorHAnsi" w:hAnsiTheme="minorHAnsi" w:cstheme="minorHAnsi"/>
          <w:b/>
          <w:bCs/>
          <w:sz w:val="24"/>
          <w:szCs w:val="24"/>
        </w:rPr>
      </w:pPr>
      <w:r>
        <w:rPr>
          <w:rFonts w:asciiTheme="minorHAnsi" w:hAnsiTheme="minorHAnsi" w:cstheme="minorHAnsi"/>
          <w:b/>
          <w:bCs/>
          <w:sz w:val="24"/>
          <w:szCs w:val="24"/>
        </w:rPr>
        <w:t>November 3</w:t>
      </w:r>
      <w:r w:rsidR="00944993">
        <w:rPr>
          <w:rFonts w:asciiTheme="minorHAnsi" w:hAnsiTheme="minorHAnsi" w:cstheme="minorHAnsi"/>
          <w:b/>
          <w:bCs/>
          <w:sz w:val="24"/>
          <w:szCs w:val="24"/>
        </w:rPr>
        <w:t>, 2025</w:t>
      </w:r>
      <w:r w:rsidR="00D96977" w:rsidRPr="00D96977">
        <w:rPr>
          <w:rFonts w:asciiTheme="minorHAnsi" w:hAnsiTheme="minorHAnsi" w:cstheme="minorHAnsi"/>
          <w:b/>
          <w:bCs/>
          <w:sz w:val="24"/>
          <w:szCs w:val="24"/>
        </w:rPr>
        <w:t xml:space="preserve"> </w:t>
      </w:r>
      <w:r w:rsidR="004325AF" w:rsidRPr="00D96977">
        <w:rPr>
          <w:rFonts w:asciiTheme="minorHAnsi" w:hAnsiTheme="minorHAnsi" w:cstheme="minorHAnsi"/>
          <w:b/>
          <w:bCs/>
          <w:sz w:val="24"/>
          <w:szCs w:val="24"/>
        </w:rPr>
        <w:br/>
      </w:r>
    </w:p>
    <w:p w14:paraId="27846A06" w14:textId="3305F929" w:rsidR="00EE05DA" w:rsidRDefault="00194916" w:rsidP="00EE05DA">
      <w:pPr>
        <w:tabs>
          <w:tab w:val="center" w:pos="4824"/>
          <w:tab w:val="left" w:pos="7791"/>
        </w:tabs>
        <w:jc w:val="center"/>
        <w:rPr>
          <w:rFonts w:asciiTheme="minorHAnsi" w:hAnsiTheme="minorHAnsi" w:cstheme="minorHAnsi"/>
          <w:b/>
          <w:bCs/>
          <w:sz w:val="24"/>
          <w:szCs w:val="24"/>
        </w:rPr>
      </w:pPr>
      <w:r>
        <w:rPr>
          <w:rFonts w:asciiTheme="minorHAnsi" w:hAnsiTheme="minorHAnsi" w:cstheme="minorHAnsi"/>
          <w:b/>
          <w:bCs/>
          <w:sz w:val="24"/>
          <w:szCs w:val="24"/>
        </w:rPr>
        <w:t>2025 Global Privacy Enforcement Network sweep focuses on the protection of children’s privacy</w:t>
      </w:r>
    </w:p>
    <w:p w14:paraId="65C3EA80" w14:textId="77777777" w:rsidR="00B42753" w:rsidRPr="000E17FF" w:rsidRDefault="00B42753" w:rsidP="000E17FF">
      <w:pPr>
        <w:rPr>
          <w:rFonts w:asciiTheme="minorHAnsi" w:hAnsiTheme="minorHAnsi" w:cstheme="minorHAnsi"/>
          <w:sz w:val="24"/>
          <w:szCs w:val="24"/>
        </w:rPr>
      </w:pPr>
    </w:p>
    <w:p w14:paraId="18A06E74" w14:textId="77777777" w:rsidR="00194916" w:rsidRPr="00194916" w:rsidRDefault="00EC55B8" w:rsidP="00194916">
      <w:pPr>
        <w:tabs>
          <w:tab w:val="left" w:pos="6977"/>
        </w:tabs>
        <w:rPr>
          <w:rFonts w:asciiTheme="minorHAnsi" w:hAnsiTheme="minorHAnsi" w:cstheme="minorHAnsi"/>
          <w:sz w:val="24"/>
          <w:szCs w:val="24"/>
        </w:rPr>
      </w:pPr>
      <w:bookmarkStart w:id="1" w:name="_Hlk174003083"/>
      <w:bookmarkStart w:id="2" w:name="_Hlk173997912"/>
      <w:bookmarkStart w:id="3" w:name="_Hlk173997533"/>
      <w:r w:rsidRPr="00194916">
        <w:rPr>
          <w:rFonts w:asciiTheme="minorHAnsi" w:hAnsiTheme="minorHAnsi" w:cstheme="minorHAnsi"/>
          <w:b/>
          <w:bCs/>
          <w:sz w:val="24"/>
          <w:szCs w:val="24"/>
        </w:rPr>
        <w:t>VICTORIA</w:t>
      </w:r>
      <w:r w:rsidRPr="00194916">
        <w:rPr>
          <w:rFonts w:asciiTheme="minorHAnsi" w:hAnsiTheme="minorHAnsi" w:cstheme="minorHAnsi"/>
          <w:sz w:val="24"/>
          <w:szCs w:val="24"/>
        </w:rPr>
        <w:t xml:space="preserve"> </w:t>
      </w:r>
      <w:r w:rsidR="009F21A5" w:rsidRPr="00194916">
        <w:rPr>
          <w:rFonts w:asciiTheme="minorHAnsi" w:hAnsiTheme="minorHAnsi" w:cstheme="minorHAnsi"/>
          <w:sz w:val="24"/>
          <w:szCs w:val="24"/>
        </w:rPr>
        <w:t>–</w:t>
      </w:r>
      <w:r w:rsidRPr="00194916">
        <w:rPr>
          <w:rFonts w:asciiTheme="minorHAnsi" w:hAnsiTheme="minorHAnsi" w:cstheme="minorHAnsi"/>
          <w:sz w:val="24"/>
          <w:szCs w:val="24"/>
        </w:rPr>
        <w:t xml:space="preserve"> </w:t>
      </w:r>
      <w:bookmarkStart w:id="4" w:name="_Hlk212128620"/>
      <w:bookmarkEnd w:id="1"/>
      <w:r w:rsidR="00194916" w:rsidRPr="00194916">
        <w:rPr>
          <w:rFonts w:asciiTheme="minorHAnsi" w:hAnsiTheme="minorHAnsi" w:cstheme="minorHAnsi"/>
          <w:sz w:val="24"/>
          <w:szCs w:val="24"/>
        </w:rPr>
        <w:t xml:space="preserve">More than thirty data protection and privacy authorities from around the world will examine websites and mobile applications commonly used by children as part of the 2025 </w:t>
      </w:r>
      <w:hyperlink r:id="rId8" w:history="1">
        <w:r w:rsidR="00194916" w:rsidRPr="00194916">
          <w:rPr>
            <w:rStyle w:val="Hyperlink"/>
            <w:rFonts w:asciiTheme="minorHAnsi" w:hAnsiTheme="minorHAnsi" w:cstheme="minorHAnsi"/>
            <w:sz w:val="24"/>
            <w:szCs w:val="24"/>
          </w:rPr>
          <w:t>Global Privacy Enforcement Network</w:t>
        </w:r>
      </w:hyperlink>
      <w:r w:rsidR="00194916" w:rsidRPr="00194916">
        <w:rPr>
          <w:rFonts w:asciiTheme="minorHAnsi" w:hAnsiTheme="minorHAnsi" w:cstheme="minorHAnsi"/>
          <w:sz w:val="24"/>
          <w:szCs w:val="24"/>
        </w:rPr>
        <w:t xml:space="preserve"> privacy sweep taking place this week. </w:t>
      </w:r>
    </w:p>
    <w:p w14:paraId="7379A441" w14:textId="77777777" w:rsidR="00194916" w:rsidRPr="00194916" w:rsidRDefault="00194916" w:rsidP="00194916">
      <w:pPr>
        <w:tabs>
          <w:tab w:val="left" w:pos="6977"/>
        </w:tabs>
        <w:rPr>
          <w:rFonts w:asciiTheme="minorHAnsi" w:hAnsiTheme="minorHAnsi" w:cstheme="minorHAnsi"/>
          <w:sz w:val="24"/>
          <w:szCs w:val="24"/>
        </w:rPr>
      </w:pPr>
    </w:p>
    <w:bookmarkEnd w:id="4"/>
    <w:p w14:paraId="5DBA24DE" w14:textId="77777777" w:rsidR="00194916" w:rsidRPr="00194916" w:rsidRDefault="00194916" w:rsidP="00194916">
      <w:pPr>
        <w:tabs>
          <w:tab w:val="left" w:pos="6977"/>
        </w:tabs>
        <w:rPr>
          <w:rFonts w:asciiTheme="minorHAnsi" w:hAnsiTheme="minorHAnsi" w:cstheme="minorHAnsi"/>
          <w:sz w:val="24"/>
          <w:szCs w:val="24"/>
        </w:rPr>
      </w:pPr>
      <w:r w:rsidRPr="00194916">
        <w:rPr>
          <w:rFonts w:asciiTheme="minorHAnsi" w:hAnsiTheme="minorHAnsi" w:cstheme="minorHAnsi"/>
          <w:sz w:val="24"/>
          <w:szCs w:val="24"/>
        </w:rPr>
        <w:t>Regulators will examine whether websites and mobile applications that are known to be used by children or cater to them collect children’s data, are transparent about their privacy practices, have age assurance mechanisms in place, and employ privacy protective controls to limit the collection of children’s personal information.</w:t>
      </w:r>
    </w:p>
    <w:p w14:paraId="55722E8B" w14:textId="77777777" w:rsidR="00194916" w:rsidRPr="00194916" w:rsidRDefault="00194916" w:rsidP="00194916">
      <w:pPr>
        <w:tabs>
          <w:tab w:val="left" w:pos="6977"/>
        </w:tabs>
        <w:rPr>
          <w:rFonts w:asciiTheme="minorHAnsi" w:hAnsiTheme="minorHAnsi" w:cstheme="minorHAnsi"/>
          <w:sz w:val="24"/>
          <w:szCs w:val="24"/>
        </w:rPr>
      </w:pPr>
    </w:p>
    <w:p w14:paraId="4925327D" w14:textId="77777777" w:rsidR="00194916" w:rsidRDefault="00194916" w:rsidP="00194916">
      <w:pPr>
        <w:tabs>
          <w:tab w:val="left" w:pos="6977"/>
        </w:tabs>
        <w:rPr>
          <w:rFonts w:asciiTheme="minorHAnsi" w:hAnsiTheme="minorHAnsi" w:cstheme="minorHAnsi"/>
          <w:sz w:val="24"/>
          <w:szCs w:val="24"/>
        </w:rPr>
      </w:pPr>
      <w:r w:rsidRPr="00194916">
        <w:rPr>
          <w:rFonts w:asciiTheme="minorHAnsi" w:hAnsiTheme="minorHAnsi" w:cstheme="minorHAnsi"/>
          <w:sz w:val="24"/>
          <w:szCs w:val="24"/>
        </w:rPr>
        <w:t>The theme of this year’s sweep recognizes that today’s digital space is a significant part of children’s lives, offering opportunities for self-expression, learning, socialising, and connecting with their community. Online services that do not consider the best interests of children can leave young people vulnerable to risks such as online tracking, profiling, targeting, and exposure to inappropriate or harmful content.</w:t>
      </w:r>
    </w:p>
    <w:p w14:paraId="081560E0" w14:textId="77777777" w:rsidR="00B906F2" w:rsidRPr="00194916" w:rsidRDefault="00B906F2" w:rsidP="00194916">
      <w:pPr>
        <w:tabs>
          <w:tab w:val="left" w:pos="6977"/>
        </w:tabs>
        <w:rPr>
          <w:rFonts w:asciiTheme="minorHAnsi" w:hAnsiTheme="minorHAnsi" w:cstheme="minorHAnsi"/>
          <w:sz w:val="24"/>
          <w:szCs w:val="24"/>
        </w:rPr>
      </w:pPr>
    </w:p>
    <w:p w14:paraId="330EB715" w14:textId="77777777" w:rsidR="00194916" w:rsidRPr="00194916" w:rsidRDefault="00194916" w:rsidP="00194916">
      <w:pPr>
        <w:tabs>
          <w:tab w:val="left" w:pos="6977"/>
        </w:tabs>
        <w:rPr>
          <w:rFonts w:asciiTheme="minorHAnsi" w:hAnsiTheme="minorHAnsi" w:cstheme="minorHAnsi"/>
          <w:sz w:val="24"/>
          <w:szCs w:val="24"/>
        </w:rPr>
      </w:pPr>
      <w:r w:rsidRPr="00194916">
        <w:rPr>
          <w:rFonts w:asciiTheme="minorHAnsi" w:hAnsiTheme="minorHAnsi" w:cstheme="minorHAnsi"/>
          <w:sz w:val="24"/>
          <w:szCs w:val="24"/>
        </w:rPr>
        <w:t>The sweep will mark the 10-year anniversary of a similar children’s privacy sweep conducted in 2015, allowing authorities to compare results.</w:t>
      </w:r>
    </w:p>
    <w:p w14:paraId="3E2F0450" w14:textId="77777777" w:rsidR="00194916" w:rsidRPr="00194916" w:rsidRDefault="00194916" w:rsidP="00194916">
      <w:pPr>
        <w:tabs>
          <w:tab w:val="left" w:pos="6977"/>
        </w:tabs>
        <w:rPr>
          <w:rFonts w:asciiTheme="minorHAnsi" w:hAnsiTheme="minorHAnsi" w:cstheme="minorHAnsi"/>
          <w:sz w:val="24"/>
          <w:szCs w:val="24"/>
        </w:rPr>
      </w:pPr>
    </w:p>
    <w:p w14:paraId="56927A04" w14:textId="77777777" w:rsidR="00194916" w:rsidRPr="00194916" w:rsidRDefault="00194916" w:rsidP="00194916">
      <w:pPr>
        <w:tabs>
          <w:tab w:val="left" w:pos="6977"/>
        </w:tabs>
        <w:rPr>
          <w:rFonts w:asciiTheme="minorHAnsi" w:hAnsiTheme="minorHAnsi" w:cstheme="minorHAnsi"/>
          <w:sz w:val="24"/>
          <w:szCs w:val="24"/>
        </w:rPr>
      </w:pPr>
      <w:r w:rsidRPr="00194916">
        <w:rPr>
          <w:rFonts w:asciiTheme="minorHAnsi" w:hAnsiTheme="minorHAnsi" w:cstheme="minorHAnsi"/>
          <w:sz w:val="24"/>
          <w:szCs w:val="24"/>
        </w:rPr>
        <w:t>The Office of the Privacy Commissioner of Canada, the United Kingdom Information Commissioner’s Office, and the Office of the Data Protection Authority of Guernsey are coordinating this year’s sweep, which takes place from November 3 to 7, 2025.</w:t>
      </w:r>
    </w:p>
    <w:p w14:paraId="26E8BC53" w14:textId="77777777" w:rsidR="00194916" w:rsidRPr="00194916" w:rsidRDefault="00194916" w:rsidP="00194916">
      <w:pPr>
        <w:tabs>
          <w:tab w:val="left" w:pos="6977"/>
        </w:tabs>
        <w:rPr>
          <w:rFonts w:asciiTheme="minorHAnsi" w:hAnsiTheme="minorHAnsi" w:cstheme="minorHAnsi"/>
          <w:sz w:val="24"/>
          <w:szCs w:val="24"/>
        </w:rPr>
      </w:pPr>
    </w:p>
    <w:p w14:paraId="4C5FE00B" w14:textId="77777777" w:rsidR="00194916" w:rsidRPr="00194916" w:rsidRDefault="00194916" w:rsidP="00194916">
      <w:pPr>
        <w:tabs>
          <w:tab w:val="left" w:pos="6977"/>
        </w:tabs>
        <w:rPr>
          <w:rFonts w:asciiTheme="minorHAnsi" w:hAnsiTheme="minorHAnsi" w:cstheme="minorHAnsi"/>
          <w:sz w:val="24"/>
          <w:szCs w:val="24"/>
        </w:rPr>
      </w:pPr>
      <w:r w:rsidRPr="00194916">
        <w:rPr>
          <w:rFonts w:asciiTheme="minorHAnsi" w:hAnsiTheme="minorHAnsi" w:cstheme="minorHAnsi"/>
          <w:sz w:val="24"/>
          <w:szCs w:val="24"/>
        </w:rPr>
        <w:t>The Global Privacy Enforcement Network connects privacy enforcement authorities to promote and support cooperation in cross-border enforcement of laws protecting privacy.</w:t>
      </w:r>
    </w:p>
    <w:p w14:paraId="1522D1C0" w14:textId="77777777" w:rsidR="00194916" w:rsidRPr="00194916" w:rsidRDefault="00194916" w:rsidP="00194916">
      <w:pPr>
        <w:tabs>
          <w:tab w:val="left" w:pos="6977"/>
        </w:tabs>
        <w:rPr>
          <w:rFonts w:asciiTheme="minorHAnsi" w:hAnsiTheme="minorHAnsi" w:cstheme="minorHAnsi"/>
          <w:sz w:val="24"/>
          <w:szCs w:val="24"/>
        </w:rPr>
      </w:pPr>
      <w:r w:rsidRPr="00194916">
        <w:rPr>
          <w:rFonts w:asciiTheme="minorHAnsi" w:hAnsiTheme="minorHAnsi" w:cstheme="minorHAnsi"/>
          <w:sz w:val="24"/>
          <w:szCs w:val="24"/>
        </w:rPr>
        <w:t>The Network has conducted international privacy sweeps on various themes since 2013. The initiative aims to increase awareness of privacy rights and responsibilities, encourage compliance with privacy legislation, identify concerns that may be addressed through targeted education or enforcement, and enhance cooperation between global data protection and privacy authorities.</w:t>
      </w:r>
    </w:p>
    <w:p w14:paraId="57332948" w14:textId="77777777" w:rsidR="00194916" w:rsidRPr="00194916" w:rsidRDefault="00194916" w:rsidP="00194916">
      <w:pPr>
        <w:tabs>
          <w:tab w:val="left" w:pos="6977"/>
        </w:tabs>
        <w:rPr>
          <w:rFonts w:asciiTheme="minorHAnsi" w:hAnsiTheme="minorHAnsi" w:cstheme="minorHAnsi"/>
          <w:sz w:val="24"/>
          <w:szCs w:val="24"/>
        </w:rPr>
      </w:pPr>
    </w:p>
    <w:p w14:paraId="73D57EB9" w14:textId="77777777" w:rsidR="00194916" w:rsidRPr="00194916" w:rsidRDefault="00194916" w:rsidP="00194916">
      <w:pPr>
        <w:tabs>
          <w:tab w:val="left" w:pos="6977"/>
        </w:tabs>
        <w:rPr>
          <w:rFonts w:asciiTheme="minorHAnsi" w:hAnsiTheme="minorHAnsi" w:cstheme="minorHAnsi"/>
          <w:sz w:val="24"/>
          <w:szCs w:val="24"/>
        </w:rPr>
      </w:pPr>
      <w:r w:rsidRPr="00194916">
        <w:rPr>
          <w:rFonts w:asciiTheme="minorHAnsi" w:hAnsiTheme="minorHAnsi" w:cstheme="minorHAnsi"/>
          <w:sz w:val="24"/>
          <w:szCs w:val="24"/>
        </w:rPr>
        <w:t>The results of the sweep will be compiled and published in a report in the coming months.</w:t>
      </w:r>
    </w:p>
    <w:p w14:paraId="1EC821DD" w14:textId="6E3BBBFB" w:rsidR="00CB72A5" w:rsidRPr="0010797F" w:rsidRDefault="00DA57DC" w:rsidP="00194916">
      <w:pPr>
        <w:tabs>
          <w:tab w:val="left" w:pos="6977"/>
        </w:tabs>
        <w:rPr>
          <w:rFonts w:asciiTheme="minorHAnsi" w:hAnsiTheme="minorHAnsi" w:cstheme="minorHAnsi"/>
          <w:szCs w:val="22"/>
        </w:rPr>
      </w:pPr>
      <w:r w:rsidRPr="00DA57DC">
        <w:rPr>
          <w:rFonts w:asciiTheme="minorHAnsi" w:hAnsiTheme="minorHAnsi" w:cstheme="minorHAnsi"/>
          <w:szCs w:val="22"/>
        </w:rPr>
        <w:t xml:space="preserve"> </w:t>
      </w:r>
    </w:p>
    <w:bookmarkEnd w:id="2"/>
    <w:bookmarkEnd w:id="3"/>
    <w:p w14:paraId="4CF724B8" w14:textId="77777777" w:rsidR="00D96977" w:rsidRPr="0010797F" w:rsidRDefault="00D96977" w:rsidP="007511D8">
      <w:pPr>
        <w:rPr>
          <w:rFonts w:asciiTheme="minorHAnsi" w:hAnsiTheme="minorHAnsi" w:cstheme="minorHAnsi"/>
          <w:b/>
          <w:bCs/>
          <w:szCs w:val="22"/>
        </w:rPr>
      </w:pPr>
      <w:r w:rsidRPr="0010797F">
        <w:rPr>
          <w:rFonts w:asciiTheme="minorHAnsi" w:hAnsiTheme="minorHAnsi" w:cstheme="minorHAnsi"/>
          <w:b/>
          <w:bCs/>
          <w:szCs w:val="22"/>
        </w:rPr>
        <w:t>Media Contact</w:t>
      </w:r>
    </w:p>
    <w:p w14:paraId="40487E23" w14:textId="5ADEFF19" w:rsidR="00D96977" w:rsidRPr="0010797F" w:rsidRDefault="00D96977" w:rsidP="000646AC">
      <w:pPr>
        <w:spacing w:line="230" w:lineRule="auto"/>
        <w:rPr>
          <w:rFonts w:asciiTheme="minorHAnsi" w:hAnsiTheme="minorHAnsi" w:cstheme="minorHAnsi"/>
          <w:szCs w:val="22"/>
        </w:rPr>
      </w:pPr>
      <w:r w:rsidRPr="0010797F">
        <w:rPr>
          <w:rFonts w:asciiTheme="minorHAnsi" w:hAnsiTheme="minorHAnsi" w:cstheme="minorHAnsi"/>
          <w:szCs w:val="22"/>
        </w:rPr>
        <w:t>Michelle Mitchell | Director of Communications</w:t>
      </w:r>
      <w:r w:rsidR="00486CD1">
        <w:rPr>
          <w:rFonts w:asciiTheme="minorHAnsi" w:hAnsiTheme="minorHAnsi" w:cstheme="minorHAnsi"/>
          <w:szCs w:val="22"/>
        </w:rPr>
        <w:t xml:space="preserve"> | 250-217 7872 | </w:t>
      </w:r>
      <w:hyperlink r:id="rId9" w:history="1">
        <w:r w:rsidR="00486CD1" w:rsidRPr="008231CC">
          <w:rPr>
            <w:rStyle w:val="Hyperlink"/>
            <w:rFonts w:asciiTheme="minorHAnsi" w:hAnsiTheme="minorHAnsi" w:cstheme="minorHAnsi"/>
            <w:szCs w:val="22"/>
          </w:rPr>
          <w:t>mmitchell@oipc.bc.ca</w:t>
        </w:r>
      </w:hyperlink>
      <w:r w:rsidR="00486CD1">
        <w:rPr>
          <w:rFonts w:asciiTheme="minorHAnsi" w:hAnsiTheme="minorHAnsi" w:cstheme="minorHAnsi"/>
          <w:szCs w:val="22"/>
        </w:rPr>
        <w:t xml:space="preserve"> </w:t>
      </w:r>
    </w:p>
    <w:p w14:paraId="603BB3D7" w14:textId="2AFCB270" w:rsidR="00D97C5D" w:rsidRPr="00D97C5D" w:rsidRDefault="00D96977" w:rsidP="000646AC">
      <w:pPr>
        <w:spacing w:line="230" w:lineRule="auto"/>
        <w:rPr>
          <w:rFonts w:asciiTheme="minorHAnsi" w:hAnsiTheme="minorHAnsi" w:cstheme="minorHAnsi"/>
          <w:szCs w:val="22"/>
        </w:rPr>
      </w:pPr>
      <w:r w:rsidRPr="0010797F">
        <w:rPr>
          <w:rFonts w:asciiTheme="minorHAnsi" w:hAnsiTheme="minorHAnsi" w:cstheme="minorHAnsi"/>
          <w:szCs w:val="22"/>
        </w:rPr>
        <w:t>Office of the Information and Privacy Commissioner for BC</w:t>
      </w:r>
      <w:r w:rsidR="00F75BC7">
        <w:rPr>
          <w:rFonts w:asciiTheme="minorHAnsi" w:hAnsiTheme="minorHAnsi" w:cstheme="minorHAnsi"/>
          <w:sz w:val="24"/>
          <w:szCs w:val="24"/>
        </w:rPr>
        <w:t xml:space="preserve"> </w:t>
      </w:r>
      <w:bookmarkEnd w:id="0"/>
      <w:r w:rsidR="00B906F2">
        <w:rPr>
          <w:rFonts w:asciiTheme="minorHAnsi" w:hAnsiTheme="minorHAnsi" w:cstheme="minorHAnsi"/>
          <w:sz w:val="24"/>
          <w:szCs w:val="24"/>
        </w:rPr>
        <w:t xml:space="preserve">I </w:t>
      </w:r>
      <w:r w:rsidR="00D97C5D" w:rsidRPr="00D97C5D">
        <w:rPr>
          <w:rFonts w:asciiTheme="minorHAnsi" w:hAnsiTheme="minorHAnsi" w:cstheme="minorHAnsi"/>
          <w:b/>
          <w:bCs/>
          <w:szCs w:val="22"/>
        </w:rPr>
        <w:t>BlueSky:</w:t>
      </w:r>
      <w:r w:rsidR="00D97C5D" w:rsidRPr="00D97C5D">
        <w:rPr>
          <w:rFonts w:asciiTheme="minorHAnsi" w:hAnsiTheme="minorHAnsi" w:cstheme="minorHAnsi"/>
          <w:szCs w:val="22"/>
        </w:rPr>
        <w:t xml:space="preserve"> </w:t>
      </w:r>
      <w:hyperlink r:id="rId10" w:history="1">
        <w:proofErr w:type="spellStart"/>
        <w:r w:rsidR="00D97C5D" w:rsidRPr="00AD2108">
          <w:rPr>
            <w:rStyle w:val="Hyperlink"/>
            <w:rFonts w:asciiTheme="minorHAnsi" w:hAnsiTheme="minorHAnsi" w:cstheme="minorHAnsi"/>
            <w:szCs w:val="22"/>
          </w:rPr>
          <w:t>oipcbc.bsky.social</w:t>
        </w:r>
        <w:proofErr w:type="spellEnd"/>
        <w:r w:rsidR="00194916" w:rsidRPr="00AD2108">
          <w:rPr>
            <w:rStyle w:val="Hyperlink"/>
            <w:rFonts w:asciiTheme="minorHAnsi" w:hAnsiTheme="minorHAnsi" w:cstheme="minorHAnsi"/>
            <w:szCs w:val="22"/>
          </w:rPr>
          <w:t xml:space="preserve"> </w:t>
        </w:r>
      </w:hyperlink>
      <w:r w:rsidR="008C6991">
        <w:rPr>
          <w:rFonts w:asciiTheme="minorHAnsi" w:hAnsiTheme="minorHAnsi" w:cstheme="minorHAnsi"/>
          <w:szCs w:val="22"/>
        </w:rPr>
        <w:t xml:space="preserve"> </w:t>
      </w:r>
    </w:p>
    <w:p w14:paraId="6D6F2561" w14:textId="4DDD06EA" w:rsidR="00D97C5D" w:rsidRPr="00AD2108" w:rsidRDefault="00D97C5D" w:rsidP="000646AC">
      <w:pPr>
        <w:spacing w:line="230" w:lineRule="auto"/>
        <w:rPr>
          <w:rStyle w:val="Hyperlink"/>
          <w:rFonts w:asciiTheme="minorHAnsi" w:hAnsiTheme="minorHAnsi" w:cstheme="minorHAnsi"/>
          <w:szCs w:val="22"/>
        </w:rPr>
      </w:pPr>
      <w:r w:rsidRPr="00D97C5D">
        <w:rPr>
          <w:rFonts w:asciiTheme="minorHAnsi" w:hAnsiTheme="minorHAnsi" w:cstheme="minorHAnsi"/>
          <w:b/>
          <w:bCs/>
          <w:szCs w:val="22"/>
        </w:rPr>
        <w:t>LinkedIn:</w:t>
      </w:r>
      <w:r w:rsidRPr="00D97C5D">
        <w:rPr>
          <w:rFonts w:asciiTheme="minorHAnsi" w:hAnsiTheme="minorHAnsi" w:cstheme="minorHAnsi"/>
          <w:szCs w:val="22"/>
        </w:rPr>
        <w:t xml:space="preserve"> </w:t>
      </w:r>
      <w:r w:rsidR="00AD2108">
        <w:rPr>
          <w:rFonts w:asciiTheme="minorHAnsi" w:hAnsiTheme="minorHAnsi" w:cstheme="minorHAnsi"/>
          <w:szCs w:val="22"/>
        </w:rPr>
        <w:fldChar w:fldCharType="begin"/>
      </w:r>
      <w:r w:rsidR="00AD2108">
        <w:rPr>
          <w:rFonts w:asciiTheme="minorHAnsi" w:hAnsiTheme="minorHAnsi" w:cstheme="minorHAnsi"/>
          <w:szCs w:val="22"/>
        </w:rPr>
        <w:instrText>HYPERLINK "https://www.linkedin.com/company/office-of-the-information-and-privacy-commissioner-for-"</w:instrText>
      </w:r>
      <w:r w:rsidR="00AD2108">
        <w:rPr>
          <w:rFonts w:asciiTheme="minorHAnsi" w:hAnsiTheme="minorHAnsi" w:cstheme="minorHAnsi"/>
          <w:szCs w:val="22"/>
        </w:rPr>
      </w:r>
      <w:r w:rsidR="00AD2108">
        <w:rPr>
          <w:rFonts w:asciiTheme="minorHAnsi" w:hAnsiTheme="minorHAnsi" w:cstheme="minorHAnsi"/>
          <w:szCs w:val="22"/>
        </w:rPr>
        <w:fldChar w:fldCharType="separate"/>
      </w:r>
      <w:r w:rsidRPr="00AD2108">
        <w:rPr>
          <w:rStyle w:val="Hyperlink"/>
          <w:rFonts w:asciiTheme="minorHAnsi" w:hAnsiTheme="minorHAnsi" w:cstheme="minorHAnsi"/>
          <w:szCs w:val="22"/>
        </w:rPr>
        <w:t>https://www.linkedin.com/company/office-of-the-information-and-privacy-commissioner-for-</w:t>
      </w:r>
    </w:p>
    <w:p w14:paraId="30EA6C6E" w14:textId="4A4747A9" w:rsidR="00D97C5D" w:rsidRPr="00486CD1" w:rsidRDefault="00D97C5D" w:rsidP="000646AC">
      <w:pPr>
        <w:spacing w:line="230" w:lineRule="auto"/>
        <w:rPr>
          <w:rFonts w:asciiTheme="minorHAnsi" w:hAnsiTheme="minorHAnsi" w:cstheme="minorHAnsi"/>
          <w:szCs w:val="22"/>
        </w:rPr>
      </w:pPr>
      <w:proofErr w:type="spellStart"/>
      <w:r w:rsidRPr="00AD2108">
        <w:rPr>
          <w:rStyle w:val="Hyperlink"/>
          <w:rFonts w:asciiTheme="minorHAnsi" w:hAnsiTheme="minorHAnsi" w:cstheme="minorHAnsi"/>
          <w:szCs w:val="22"/>
        </w:rPr>
        <w:t>british-columbia</w:t>
      </w:r>
      <w:proofErr w:type="spellEnd"/>
      <w:r w:rsidRPr="00AD2108">
        <w:rPr>
          <w:rStyle w:val="Hyperlink"/>
          <w:rFonts w:asciiTheme="minorHAnsi" w:hAnsiTheme="minorHAnsi" w:cstheme="minorHAnsi"/>
          <w:szCs w:val="22"/>
        </w:rPr>
        <w:t>/</w:t>
      </w:r>
      <w:r w:rsidR="00AD2108" w:rsidRPr="00AD2108">
        <w:rPr>
          <w:rStyle w:val="Hyperlink"/>
          <w:rFonts w:asciiTheme="minorHAnsi" w:hAnsiTheme="minorHAnsi" w:cstheme="minorHAnsi"/>
          <w:szCs w:val="22"/>
        </w:rPr>
        <w:t xml:space="preserve"> </w:t>
      </w:r>
      <w:r w:rsidR="00AD2108">
        <w:rPr>
          <w:rFonts w:asciiTheme="minorHAnsi" w:hAnsiTheme="minorHAnsi" w:cstheme="minorHAnsi"/>
          <w:szCs w:val="22"/>
        </w:rPr>
        <w:fldChar w:fldCharType="end"/>
      </w:r>
      <w:r w:rsidR="008C6991">
        <w:rPr>
          <w:rFonts w:asciiTheme="minorHAnsi" w:hAnsiTheme="minorHAnsi" w:cstheme="minorHAnsi"/>
          <w:szCs w:val="22"/>
        </w:rPr>
        <w:t xml:space="preserve"> </w:t>
      </w:r>
    </w:p>
    <w:sectPr w:rsidR="00D97C5D" w:rsidRPr="00486CD1" w:rsidSect="000E17FF">
      <w:headerReference w:type="first" r:id="rId11"/>
      <w:footerReference w:type="first" r:id="rId12"/>
      <w:pgSz w:w="12240" w:h="15840" w:code="1"/>
      <w:pgMar w:top="1296" w:right="1296" w:bottom="1296" w:left="1296" w:header="576" w:footer="57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000D9" w14:textId="77777777" w:rsidR="00501FEB" w:rsidRDefault="00501FEB">
      <w:r>
        <w:separator/>
      </w:r>
    </w:p>
  </w:endnote>
  <w:endnote w:type="continuationSeparator" w:id="0">
    <w:p w14:paraId="56626C4F" w14:textId="77777777" w:rsidR="00501FEB" w:rsidRDefault="00501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AD71" w14:textId="333A1391" w:rsidR="00596CCA" w:rsidRPr="00CD47E5" w:rsidRDefault="00596CCA" w:rsidP="00AF7578">
    <w:pPr>
      <w:pStyle w:val="Footer"/>
      <w:rPr>
        <w:rFonts w:cs="Arial"/>
        <w:b/>
        <w:color w:val="123D6B"/>
        <w:sz w:val="18"/>
        <w:szCs w:val="18"/>
      </w:rPr>
    </w:pPr>
  </w:p>
  <w:p w14:paraId="4B2C8AD0" w14:textId="77777777" w:rsidR="00596CCA" w:rsidRPr="00CD47E5" w:rsidRDefault="00596CCA" w:rsidP="00AF7578">
    <w:pPr>
      <w:pStyle w:val="Footer"/>
      <w:jc w:val="center"/>
      <w:rPr>
        <w:rFonts w:cs="Arial"/>
        <w:b/>
        <w:color w:val="123D6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03556" w14:textId="77777777" w:rsidR="00501FEB" w:rsidRDefault="00501FEB">
      <w:r>
        <w:separator/>
      </w:r>
    </w:p>
  </w:footnote>
  <w:footnote w:type="continuationSeparator" w:id="0">
    <w:p w14:paraId="2F8AB78E" w14:textId="77777777" w:rsidR="00501FEB" w:rsidRDefault="00501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84DE" w14:textId="52C09094" w:rsidR="00596CCA" w:rsidRPr="00242537" w:rsidRDefault="00596CCA" w:rsidP="00AF7578">
    <w:pPr>
      <w:pStyle w:val="Header"/>
    </w:pPr>
    <w:r>
      <w:rPr>
        <w:noProof/>
        <w:lang w:eastAsia="en-CA"/>
      </w:rPr>
      <w:drawing>
        <wp:inline distT="0" distB="0" distL="0" distR="0" wp14:anchorId="7D34E7EF" wp14:editId="71B2C4CA">
          <wp:extent cx="3276600" cy="622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PC_letterhead_logo.png"/>
                  <pic:cNvPicPr/>
                </pic:nvPicPr>
                <pic:blipFill>
                  <a:blip r:embed="rId1">
                    <a:extLst>
                      <a:ext uri="{28A0092B-C50C-407E-A947-70E740481C1C}">
                        <a14:useLocalDpi xmlns:a14="http://schemas.microsoft.com/office/drawing/2010/main" val="0"/>
                      </a:ext>
                    </a:extLst>
                  </a:blip>
                  <a:stretch>
                    <a:fillRect/>
                  </a:stretch>
                </pic:blipFill>
                <pic:spPr>
                  <a:xfrm>
                    <a:off x="0" y="0"/>
                    <a:ext cx="3276600" cy="622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1454"/>
    <w:multiLevelType w:val="hybridMultilevel"/>
    <w:tmpl w:val="928CB26C"/>
    <w:lvl w:ilvl="0" w:tplc="800EFB12">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857FBF"/>
    <w:multiLevelType w:val="hybridMultilevel"/>
    <w:tmpl w:val="1318BF28"/>
    <w:lvl w:ilvl="0" w:tplc="4EE87CA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6630C54"/>
    <w:multiLevelType w:val="hybridMultilevel"/>
    <w:tmpl w:val="274AC2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8F826E1"/>
    <w:multiLevelType w:val="hybridMultilevel"/>
    <w:tmpl w:val="9786873E"/>
    <w:lvl w:ilvl="0" w:tplc="1009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98421B3"/>
    <w:multiLevelType w:val="hybridMultilevel"/>
    <w:tmpl w:val="3ECC685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D5445A5"/>
    <w:multiLevelType w:val="hybridMultilevel"/>
    <w:tmpl w:val="360E43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9EF7613"/>
    <w:multiLevelType w:val="hybridMultilevel"/>
    <w:tmpl w:val="2AF202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AD905FA"/>
    <w:multiLevelType w:val="hybridMultilevel"/>
    <w:tmpl w:val="A0DC94C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3456889"/>
    <w:multiLevelType w:val="hybridMultilevel"/>
    <w:tmpl w:val="A1BC1334"/>
    <w:lvl w:ilvl="0" w:tplc="D72890C6">
      <w:start w:val="1"/>
      <w:numFmt w:val="lowerLetter"/>
      <w:lvlText w:val="%1."/>
      <w:lvlJc w:val="left"/>
      <w:pPr>
        <w:ind w:left="610" w:hanging="360"/>
      </w:pPr>
      <w:rPr>
        <w:rFonts w:hint="default"/>
      </w:rPr>
    </w:lvl>
    <w:lvl w:ilvl="1" w:tplc="10090019" w:tentative="1">
      <w:start w:val="1"/>
      <w:numFmt w:val="lowerLetter"/>
      <w:lvlText w:val="%2."/>
      <w:lvlJc w:val="left"/>
      <w:pPr>
        <w:ind w:left="1330" w:hanging="360"/>
      </w:pPr>
    </w:lvl>
    <w:lvl w:ilvl="2" w:tplc="1009001B" w:tentative="1">
      <w:start w:val="1"/>
      <w:numFmt w:val="lowerRoman"/>
      <w:lvlText w:val="%3."/>
      <w:lvlJc w:val="right"/>
      <w:pPr>
        <w:ind w:left="2050" w:hanging="180"/>
      </w:pPr>
    </w:lvl>
    <w:lvl w:ilvl="3" w:tplc="1009000F" w:tentative="1">
      <w:start w:val="1"/>
      <w:numFmt w:val="decimal"/>
      <w:lvlText w:val="%4."/>
      <w:lvlJc w:val="left"/>
      <w:pPr>
        <w:ind w:left="2770" w:hanging="360"/>
      </w:pPr>
    </w:lvl>
    <w:lvl w:ilvl="4" w:tplc="10090019" w:tentative="1">
      <w:start w:val="1"/>
      <w:numFmt w:val="lowerLetter"/>
      <w:lvlText w:val="%5."/>
      <w:lvlJc w:val="left"/>
      <w:pPr>
        <w:ind w:left="3490" w:hanging="360"/>
      </w:pPr>
    </w:lvl>
    <w:lvl w:ilvl="5" w:tplc="1009001B" w:tentative="1">
      <w:start w:val="1"/>
      <w:numFmt w:val="lowerRoman"/>
      <w:lvlText w:val="%6."/>
      <w:lvlJc w:val="right"/>
      <w:pPr>
        <w:ind w:left="4210" w:hanging="180"/>
      </w:pPr>
    </w:lvl>
    <w:lvl w:ilvl="6" w:tplc="1009000F" w:tentative="1">
      <w:start w:val="1"/>
      <w:numFmt w:val="decimal"/>
      <w:lvlText w:val="%7."/>
      <w:lvlJc w:val="left"/>
      <w:pPr>
        <w:ind w:left="4930" w:hanging="360"/>
      </w:pPr>
    </w:lvl>
    <w:lvl w:ilvl="7" w:tplc="10090019" w:tentative="1">
      <w:start w:val="1"/>
      <w:numFmt w:val="lowerLetter"/>
      <w:lvlText w:val="%8."/>
      <w:lvlJc w:val="left"/>
      <w:pPr>
        <w:ind w:left="5650" w:hanging="360"/>
      </w:pPr>
    </w:lvl>
    <w:lvl w:ilvl="8" w:tplc="1009001B" w:tentative="1">
      <w:start w:val="1"/>
      <w:numFmt w:val="lowerRoman"/>
      <w:lvlText w:val="%9."/>
      <w:lvlJc w:val="right"/>
      <w:pPr>
        <w:ind w:left="6370" w:hanging="180"/>
      </w:pPr>
    </w:lvl>
  </w:abstractNum>
  <w:abstractNum w:abstractNumId="9" w15:restartNumberingAfterBreak="0">
    <w:nsid w:val="56763EB9"/>
    <w:multiLevelType w:val="hybridMultilevel"/>
    <w:tmpl w:val="ED046B0E"/>
    <w:lvl w:ilvl="0" w:tplc="D72890C6">
      <w:start w:val="1"/>
      <w:numFmt w:val="lowerLetter"/>
      <w:lvlText w:val="%1."/>
      <w:lvlJc w:val="left"/>
      <w:pPr>
        <w:ind w:left="610" w:hanging="360"/>
      </w:pPr>
      <w:rPr>
        <w:rFonts w:hint="default"/>
      </w:rPr>
    </w:lvl>
    <w:lvl w:ilvl="1" w:tplc="10090019" w:tentative="1">
      <w:start w:val="1"/>
      <w:numFmt w:val="lowerLetter"/>
      <w:lvlText w:val="%2."/>
      <w:lvlJc w:val="left"/>
      <w:pPr>
        <w:ind w:left="1330" w:hanging="360"/>
      </w:pPr>
    </w:lvl>
    <w:lvl w:ilvl="2" w:tplc="1009001B" w:tentative="1">
      <w:start w:val="1"/>
      <w:numFmt w:val="lowerRoman"/>
      <w:lvlText w:val="%3."/>
      <w:lvlJc w:val="right"/>
      <w:pPr>
        <w:ind w:left="2050" w:hanging="180"/>
      </w:pPr>
    </w:lvl>
    <w:lvl w:ilvl="3" w:tplc="1009000F" w:tentative="1">
      <w:start w:val="1"/>
      <w:numFmt w:val="decimal"/>
      <w:lvlText w:val="%4."/>
      <w:lvlJc w:val="left"/>
      <w:pPr>
        <w:ind w:left="2770" w:hanging="360"/>
      </w:pPr>
    </w:lvl>
    <w:lvl w:ilvl="4" w:tplc="10090019" w:tentative="1">
      <w:start w:val="1"/>
      <w:numFmt w:val="lowerLetter"/>
      <w:lvlText w:val="%5."/>
      <w:lvlJc w:val="left"/>
      <w:pPr>
        <w:ind w:left="3490" w:hanging="360"/>
      </w:pPr>
    </w:lvl>
    <w:lvl w:ilvl="5" w:tplc="1009001B" w:tentative="1">
      <w:start w:val="1"/>
      <w:numFmt w:val="lowerRoman"/>
      <w:lvlText w:val="%6."/>
      <w:lvlJc w:val="right"/>
      <w:pPr>
        <w:ind w:left="4210" w:hanging="180"/>
      </w:pPr>
    </w:lvl>
    <w:lvl w:ilvl="6" w:tplc="1009000F" w:tentative="1">
      <w:start w:val="1"/>
      <w:numFmt w:val="decimal"/>
      <w:lvlText w:val="%7."/>
      <w:lvlJc w:val="left"/>
      <w:pPr>
        <w:ind w:left="4930" w:hanging="360"/>
      </w:pPr>
    </w:lvl>
    <w:lvl w:ilvl="7" w:tplc="10090019" w:tentative="1">
      <w:start w:val="1"/>
      <w:numFmt w:val="lowerLetter"/>
      <w:lvlText w:val="%8."/>
      <w:lvlJc w:val="left"/>
      <w:pPr>
        <w:ind w:left="5650" w:hanging="360"/>
      </w:pPr>
    </w:lvl>
    <w:lvl w:ilvl="8" w:tplc="1009001B" w:tentative="1">
      <w:start w:val="1"/>
      <w:numFmt w:val="lowerRoman"/>
      <w:lvlText w:val="%9."/>
      <w:lvlJc w:val="right"/>
      <w:pPr>
        <w:ind w:left="6370" w:hanging="180"/>
      </w:pPr>
    </w:lvl>
  </w:abstractNum>
  <w:abstractNum w:abstractNumId="10" w15:restartNumberingAfterBreak="0">
    <w:nsid w:val="64753326"/>
    <w:multiLevelType w:val="hybridMultilevel"/>
    <w:tmpl w:val="DDCA486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58C0613"/>
    <w:multiLevelType w:val="hybridMultilevel"/>
    <w:tmpl w:val="5DAE63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6E05CF8"/>
    <w:multiLevelType w:val="hybridMultilevel"/>
    <w:tmpl w:val="2ED0528E"/>
    <w:lvl w:ilvl="0" w:tplc="4EE87CA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25861C4"/>
    <w:multiLevelType w:val="hybridMultilevel"/>
    <w:tmpl w:val="CC14AD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4203D6C"/>
    <w:multiLevelType w:val="hybridMultilevel"/>
    <w:tmpl w:val="40F2E42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40863014">
    <w:abstractNumId w:val="4"/>
  </w:num>
  <w:num w:numId="2" w16cid:durableId="772870454">
    <w:abstractNumId w:val="1"/>
  </w:num>
  <w:num w:numId="3" w16cid:durableId="1047216008">
    <w:abstractNumId w:val="9"/>
  </w:num>
  <w:num w:numId="4" w16cid:durableId="45763662">
    <w:abstractNumId w:val="8"/>
  </w:num>
  <w:num w:numId="5" w16cid:durableId="648249118">
    <w:abstractNumId w:val="12"/>
  </w:num>
  <w:num w:numId="6" w16cid:durableId="1133253989">
    <w:abstractNumId w:val="3"/>
  </w:num>
  <w:num w:numId="7" w16cid:durableId="1733696558">
    <w:abstractNumId w:val="7"/>
  </w:num>
  <w:num w:numId="8" w16cid:durableId="822352787">
    <w:abstractNumId w:val="5"/>
  </w:num>
  <w:num w:numId="9" w16cid:durableId="1212230577">
    <w:abstractNumId w:val="13"/>
  </w:num>
  <w:num w:numId="10" w16cid:durableId="1981495334">
    <w:abstractNumId w:val="0"/>
  </w:num>
  <w:num w:numId="11" w16cid:durableId="316689015">
    <w:abstractNumId w:val="10"/>
  </w:num>
  <w:num w:numId="12" w16cid:durableId="1144930841">
    <w:abstractNumId w:val="14"/>
  </w:num>
  <w:num w:numId="13" w16cid:durableId="1044479462">
    <w:abstractNumId w:val="6"/>
  </w:num>
  <w:num w:numId="14" w16cid:durableId="1805003297">
    <w:abstractNumId w:val="11"/>
  </w:num>
  <w:num w:numId="15" w16cid:durableId="14980337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7FF"/>
    <w:rsid w:val="00004291"/>
    <w:rsid w:val="00007131"/>
    <w:rsid w:val="00010BD7"/>
    <w:rsid w:val="000269D8"/>
    <w:rsid w:val="000313A2"/>
    <w:rsid w:val="0003146B"/>
    <w:rsid w:val="00031B49"/>
    <w:rsid w:val="000347D1"/>
    <w:rsid w:val="0003495E"/>
    <w:rsid w:val="00043BFB"/>
    <w:rsid w:val="00046FD6"/>
    <w:rsid w:val="00053E4A"/>
    <w:rsid w:val="000646AC"/>
    <w:rsid w:val="0008021E"/>
    <w:rsid w:val="000813C7"/>
    <w:rsid w:val="00085638"/>
    <w:rsid w:val="000958E7"/>
    <w:rsid w:val="000C2783"/>
    <w:rsid w:val="000C40AA"/>
    <w:rsid w:val="000C5ED5"/>
    <w:rsid w:val="000C6F79"/>
    <w:rsid w:val="000D2877"/>
    <w:rsid w:val="000D7FE5"/>
    <w:rsid w:val="000E17FF"/>
    <w:rsid w:val="001009E9"/>
    <w:rsid w:val="0010797F"/>
    <w:rsid w:val="001131E4"/>
    <w:rsid w:val="00114F37"/>
    <w:rsid w:val="00115949"/>
    <w:rsid w:val="00123384"/>
    <w:rsid w:val="001235E0"/>
    <w:rsid w:val="001304BD"/>
    <w:rsid w:val="00131530"/>
    <w:rsid w:val="00147F33"/>
    <w:rsid w:val="00153C8C"/>
    <w:rsid w:val="001550AC"/>
    <w:rsid w:val="0015561B"/>
    <w:rsid w:val="00171DD5"/>
    <w:rsid w:val="00186F3E"/>
    <w:rsid w:val="00190994"/>
    <w:rsid w:val="00194916"/>
    <w:rsid w:val="0019648A"/>
    <w:rsid w:val="0019741C"/>
    <w:rsid w:val="001A0C8E"/>
    <w:rsid w:val="001A4521"/>
    <w:rsid w:val="001B03E3"/>
    <w:rsid w:val="001B6882"/>
    <w:rsid w:val="001D6CEC"/>
    <w:rsid w:val="001E4929"/>
    <w:rsid w:val="001F2622"/>
    <w:rsid w:val="001F358C"/>
    <w:rsid w:val="001F7C85"/>
    <w:rsid w:val="00211549"/>
    <w:rsid w:val="00216F92"/>
    <w:rsid w:val="0022092C"/>
    <w:rsid w:val="00222E00"/>
    <w:rsid w:val="00244EB8"/>
    <w:rsid w:val="00247266"/>
    <w:rsid w:val="002555B1"/>
    <w:rsid w:val="00256FD2"/>
    <w:rsid w:val="002627E7"/>
    <w:rsid w:val="002702A7"/>
    <w:rsid w:val="00274AE8"/>
    <w:rsid w:val="00277339"/>
    <w:rsid w:val="00277BD0"/>
    <w:rsid w:val="00277C7A"/>
    <w:rsid w:val="002919C2"/>
    <w:rsid w:val="00294152"/>
    <w:rsid w:val="002A1082"/>
    <w:rsid w:val="002A2FF6"/>
    <w:rsid w:val="002A361E"/>
    <w:rsid w:val="002A57B5"/>
    <w:rsid w:val="002A73F0"/>
    <w:rsid w:val="002A7F70"/>
    <w:rsid w:val="002B4522"/>
    <w:rsid w:val="002D0947"/>
    <w:rsid w:val="002E38C2"/>
    <w:rsid w:val="002E4D31"/>
    <w:rsid w:val="002E561D"/>
    <w:rsid w:val="002F035E"/>
    <w:rsid w:val="002F348F"/>
    <w:rsid w:val="00303A33"/>
    <w:rsid w:val="00304524"/>
    <w:rsid w:val="00305635"/>
    <w:rsid w:val="003151EF"/>
    <w:rsid w:val="003218BF"/>
    <w:rsid w:val="00332999"/>
    <w:rsid w:val="0033616B"/>
    <w:rsid w:val="00343386"/>
    <w:rsid w:val="003439F2"/>
    <w:rsid w:val="00344311"/>
    <w:rsid w:val="0036051B"/>
    <w:rsid w:val="0036789C"/>
    <w:rsid w:val="0037178C"/>
    <w:rsid w:val="00376BF2"/>
    <w:rsid w:val="003771ED"/>
    <w:rsid w:val="00381EF7"/>
    <w:rsid w:val="00383862"/>
    <w:rsid w:val="00384B8E"/>
    <w:rsid w:val="003A56EE"/>
    <w:rsid w:val="003A7974"/>
    <w:rsid w:val="003B4487"/>
    <w:rsid w:val="003B5150"/>
    <w:rsid w:val="003C41D0"/>
    <w:rsid w:val="003D7CE6"/>
    <w:rsid w:val="003E5B61"/>
    <w:rsid w:val="003F1E82"/>
    <w:rsid w:val="003F566E"/>
    <w:rsid w:val="003F5DD5"/>
    <w:rsid w:val="003F65A4"/>
    <w:rsid w:val="00406830"/>
    <w:rsid w:val="00406E3B"/>
    <w:rsid w:val="004138BD"/>
    <w:rsid w:val="00417509"/>
    <w:rsid w:val="004216B9"/>
    <w:rsid w:val="00427E81"/>
    <w:rsid w:val="004325AF"/>
    <w:rsid w:val="00436A55"/>
    <w:rsid w:val="00441BA9"/>
    <w:rsid w:val="00467C81"/>
    <w:rsid w:val="004860FE"/>
    <w:rsid w:val="00486CD1"/>
    <w:rsid w:val="00492435"/>
    <w:rsid w:val="0049473E"/>
    <w:rsid w:val="00495E9F"/>
    <w:rsid w:val="004A13AC"/>
    <w:rsid w:val="004B34C8"/>
    <w:rsid w:val="004B5739"/>
    <w:rsid w:val="004E1099"/>
    <w:rsid w:val="004E2E2A"/>
    <w:rsid w:val="004E743B"/>
    <w:rsid w:val="004F4DA4"/>
    <w:rsid w:val="0050000D"/>
    <w:rsid w:val="00501FEB"/>
    <w:rsid w:val="005204FB"/>
    <w:rsid w:val="00522996"/>
    <w:rsid w:val="005353D2"/>
    <w:rsid w:val="00553E03"/>
    <w:rsid w:val="00564803"/>
    <w:rsid w:val="0056567C"/>
    <w:rsid w:val="00565CBE"/>
    <w:rsid w:val="005712D0"/>
    <w:rsid w:val="0058571A"/>
    <w:rsid w:val="005878A6"/>
    <w:rsid w:val="00596CCA"/>
    <w:rsid w:val="005A0381"/>
    <w:rsid w:val="005A3C4F"/>
    <w:rsid w:val="005A4DB3"/>
    <w:rsid w:val="005B73A3"/>
    <w:rsid w:val="005C24A3"/>
    <w:rsid w:val="005C62ED"/>
    <w:rsid w:val="005D68A2"/>
    <w:rsid w:val="005D7258"/>
    <w:rsid w:val="005D78CB"/>
    <w:rsid w:val="005D7A52"/>
    <w:rsid w:val="005E1823"/>
    <w:rsid w:val="005E5A61"/>
    <w:rsid w:val="005F286D"/>
    <w:rsid w:val="005F6C0F"/>
    <w:rsid w:val="0060103B"/>
    <w:rsid w:val="006062FF"/>
    <w:rsid w:val="00621B29"/>
    <w:rsid w:val="00630E65"/>
    <w:rsid w:val="00630F77"/>
    <w:rsid w:val="006327E5"/>
    <w:rsid w:val="00633FBE"/>
    <w:rsid w:val="0064120B"/>
    <w:rsid w:val="00652914"/>
    <w:rsid w:val="00655025"/>
    <w:rsid w:val="006668EB"/>
    <w:rsid w:val="00666FC3"/>
    <w:rsid w:val="00667B10"/>
    <w:rsid w:val="00670CDC"/>
    <w:rsid w:val="00670E80"/>
    <w:rsid w:val="006747C4"/>
    <w:rsid w:val="006754CF"/>
    <w:rsid w:val="00677D9D"/>
    <w:rsid w:val="00683088"/>
    <w:rsid w:val="006903C6"/>
    <w:rsid w:val="006A7107"/>
    <w:rsid w:val="006A74EE"/>
    <w:rsid w:val="006A770F"/>
    <w:rsid w:val="006B102B"/>
    <w:rsid w:val="006C1A9F"/>
    <w:rsid w:val="006C41CF"/>
    <w:rsid w:val="006D14C2"/>
    <w:rsid w:val="006D25A4"/>
    <w:rsid w:val="006D37DD"/>
    <w:rsid w:val="006D78F0"/>
    <w:rsid w:val="006F1E1F"/>
    <w:rsid w:val="006F6DC5"/>
    <w:rsid w:val="006F6F00"/>
    <w:rsid w:val="00700CD5"/>
    <w:rsid w:val="007041A2"/>
    <w:rsid w:val="00707459"/>
    <w:rsid w:val="00707632"/>
    <w:rsid w:val="00707760"/>
    <w:rsid w:val="00740F50"/>
    <w:rsid w:val="00742EDD"/>
    <w:rsid w:val="00747EF7"/>
    <w:rsid w:val="007500DF"/>
    <w:rsid w:val="007511D8"/>
    <w:rsid w:val="00751D80"/>
    <w:rsid w:val="007759E0"/>
    <w:rsid w:val="007943FC"/>
    <w:rsid w:val="00795527"/>
    <w:rsid w:val="007A14FC"/>
    <w:rsid w:val="007A355C"/>
    <w:rsid w:val="007A4966"/>
    <w:rsid w:val="007B6ADA"/>
    <w:rsid w:val="007C0E90"/>
    <w:rsid w:val="007C716F"/>
    <w:rsid w:val="007D06A5"/>
    <w:rsid w:val="007D2AEF"/>
    <w:rsid w:val="007D6728"/>
    <w:rsid w:val="007F26AC"/>
    <w:rsid w:val="007F6712"/>
    <w:rsid w:val="00801A29"/>
    <w:rsid w:val="00803ECB"/>
    <w:rsid w:val="00805D13"/>
    <w:rsid w:val="00816F70"/>
    <w:rsid w:val="008231CC"/>
    <w:rsid w:val="00836EAA"/>
    <w:rsid w:val="00840D19"/>
    <w:rsid w:val="008444A6"/>
    <w:rsid w:val="00862671"/>
    <w:rsid w:val="008714D6"/>
    <w:rsid w:val="00882225"/>
    <w:rsid w:val="00884CC1"/>
    <w:rsid w:val="00887DDC"/>
    <w:rsid w:val="00895E57"/>
    <w:rsid w:val="00896E52"/>
    <w:rsid w:val="0089743A"/>
    <w:rsid w:val="008A376E"/>
    <w:rsid w:val="008A3D25"/>
    <w:rsid w:val="008A6269"/>
    <w:rsid w:val="008C6991"/>
    <w:rsid w:val="008D4AEC"/>
    <w:rsid w:val="008D6D2D"/>
    <w:rsid w:val="008E69B9"/>
    <w:rsid w:val="008F5973"/>
    <w:rsid w:val="009038C5"/>
    <w:rsid w:val="009213B6"/>
    <w:rsid w:val="00924913"/>
    <w:rsid w:val="00925B9E"/>
    <w:rsid w:val="009325A7"/>
    <w:rsid w:val="00936DCB"/>
    <w:rsid w:val="00944993"/>
    <w:rsid w:val="00960424"/>
    <w:rsid w:val="0096439D"/>
    <w:rsid w:val="009755E6"/>
    <w:rsid w:val="0098026B"/>
    <w:rsid w:val="00993F8B"/>
    <w:rsid w:val="00996518"/>
    <w:rsid w:val="00996F02"/>
    <w:rsid w:val="009B0EBA"/>
    <w:rsid w:val="009C14D4"/>
    <w:rsid w:val="009C6629"/>
    <w:rsid w:val="009C7306"/>
    <w:rsid w:val="009D0B61"/>
    <w:rsid w:val="009E10CC"/>
    <w:rsid w:val="009E77A3"/>
    <w:rsid w:val="009E77A5"/>
    <w:rsid w:val="009F055C"/>
    <w:rsid w:val="009F21A5"/>
    <w:rsid w:val="00A0243E"/>
    <w:rsid w:val="00A159E0"/>
    <w:rsid w:val="00A15A7E"/>
    <w:rsid w:val="00A172CE"/>
    <w:rsid w:val="00A2395C"/>
    <w:rsid w:val="00A324DE"/>
    <w:rsid w:val="00A36C88"/>
    <w:rsid w:val="00A41157"/>
    <w:rsid w:val="00A4141F"/>
    <w:rsid w:val="00A508BD"/>
    <w:rsid w:val="00A50C99"/>
    <w:rsid w:val="00A51B04"/>
    <w:rsid w:val="00A53B24"/>
    <w:rsid w:val="00A638DB"/>
    <w:rsid w:val="00A63D91"/>
    <w:rsid w:val="00A731CB"/>
    <w:rsid w:val="00A849D9"/>
    <w:rsid w:val="00A90400"/>
    <w:rsid w:val="00AB07D3"/>
    <w:rsid w:val="00AB5A48"/>
    <w:rsid w:val="00AC1276"/>
    <w:rsid w:val="00AC2A9A"/>
    <w:rsid w:val="00AC452E"/>
    <w:rsid w:val="00AC4808"/>
    <w:rsid w:val="00AC6C74"/>
    <w:rsid w:val="00AD2108"/>
    <w:rsid w:val="00AD4488"/>
    <w:rsid w:val="00AF3CFA"/>
    <w:rsid w:val="00AF6B7B"/>
    <w:rsid w:val="00AF7578"/>
    <w:rsid w:val="00B32255"/>
    <w:rsid w:val="00B34A8C"/>
    <w:rsid w:val="00B3757F"/>
    <w:rsid w:val="00B42753"/>
    <w:rsid w:val="00B56FC2"/>
    <w:rsid w:val="00B60B32"/>
    <w:rsid w:val="00B6166A"/>
    <w:rsid w:val="00B6198A"/>
    <w:rsid w:val="00B644B7"/>
    <w:rsid w:val="00B746F3"/>
    <w:rsid w:val="00B906F2"/>
    <w:rsid w:val="00BA2CB4"/>
    <w:rsid w:val="00BA2FA2"/>
    <w:rsid w:val="00BA5CE2"/>
    <w:rsid w:val="00BB0F16"/>
    <w:rsid w:val="00BB439C"/>
    <w:rsid w:val="00BC423F"/>
    <w:rsid w:val="00BD297E"/>
    <w:rsid w:val="00BD6CA6"/>
    <w:rsid w:val="00BD7CF3"/>
    <w:rsid w:val="00BE33A7"/>
    <w:rsid w:val="00BF3631"/>
    <w:rsid w:val="00C013C9"/>
    <w:rsid w:val="00C01A84"/>
    <w:rsid w:val="00C21776"/>
    <w:rsid w:val="00C228A9"/>
    <w:rsid w:val="00C26975"/>
    <w:rsid w:val="00C30A59"/>
    <w:rsid w:val="00C4229C"/>
    <w:rsid w:val="00C44DEA"/>
    <w:rsid w:val="00C44F40"/>
    <w:rsid w:val="00C5725C"/>
    <w:rsid w:val="00C60F87"/>
    <w:rsid w:val="00C6242F"/>
    <w:rsid w:val="00C80C22"/>
    <w:rsid w:val="00C9059C"/>
    <w:rsid w:val="00C90E1F"/>
    <w:rsid w:val="00C93D8D"/>
    <w:rsid w:val="00CB2208"/>
    <w:rsid w:val="00CB72A5"/>
    <w:rsid w:val="00CC2F42"/>
    <w:rsid w:val="00CF06E9"/>
    <w:rsid w:val="00CF47A4"/>
    <w:rsid w:val="00CF652C"/>
    <w:rsid w:val="00D0035E"/>
    <w:rsid w:val="00D17810"/>
    <w:rsid w:val="00D45445"/>
    <w:rsid w:val="00D62337"/>
    <w:rsid w:val="00D64B14"/>
    <w:rsid w:val="00D65E33"/>
    <w:rsid w:val="00D661C5"/>
    <w:rsid w:val="00D7347F"/>
    <w:rsid w:val="00D80A5F"/>
    <w:rsid w:val="00D837DA"/>
    <w:rsid w:val="00D84118"/>
    <w:rsid w:val="00D9075C"/>
    <w:rsid w:val="00D96977"/>
    <w:rsid w:val="00D97C5D"/>
    <w:rsid w:val="00DA1E78"/>
    <w:rsid w:val="00DA57DC"/>
    <w:rsid w:val="00DC0BA1"/>
    <w:rsid w:val="00DC4391"/>
    <w:rsid w:val="00E1558D"/>
    <w:rsid w:val="00E21B3F"/>
    <w:rsid w:val="00E21C44"/>
    <w:rsid w:val="00E31D56"/>
    <w:rsid w:val="00E33F05"/>
    <w:rsid w:val="00E371E4"/>
    <w:rsid w:val="00E42747"/>
    <w:rsid w:val="00E4576B"/>
    <w:rsid w:val="00E54B17"/>
    <w:rsid w:val="00E558DD"/>
    <w:rsid w:val="00E7091B"/>
    <w:rsid w:val="00E71A86"/>
    <w:rsid w:val="00E7313B"/>
    <w:rsid w:val="00E809F4"/>
    <w:rsid w:val="00E8667B"/>
    <w:rsid w:val="00E90AEF"/>
    <w:rsid w:val="00EA5D0A"/>
    <w:rsid w:val="00EA6655"/>
    <w:rsid w:val="00EC55B8"/>
    <w:rsid w:val="00EE05DA"/>
    <w:rsid w:val="00EE5C26"/>
    <w:rsid w:val="00EE7101"/>
    <w:rsid w:val="00EE786A"/>
    <w:rsid w:val="00EF5EDF"/>
    <w:rsid w:val="00F00D4A"/>
    <w:rsid w:val="00F1223F"/>
    <w:rsid w:val="00F153C2"/>
    <w:rsid w:val="00F342C5"/>
    <w:rsid w:val="00F47004"/>
    <w:rsid w:val="00F65BED"/>
    <w:rsid w:val="00F75836"/>
    <w:rsid w:val="00F75BC7"/>
    <w:rsid w:val="00F7695A"/>
    <w:rsid w:val="00F76DA9"/>
    <w:rsid w:val="00F80768"/>
    <w:rsid w:val="00F84312"/>
    <w:rsid w:val="00F9286D"/>
    <w:rsid w:val="00FA479F"/>
    <w:rsid w:val="00FB25C9"/>
    <w:rsid w:val="00FB5278"/>
    <w:rsid w:val="00FB7374"/>
    <w:rsid w:val="00FD02B7"/>
    <w:rsid w:val="00FD46A1"/>
    <w:rsid w:val="00FD75F4"/>
    <w:rsid w:val="00FE119E"/>
    <w:rsid w:val="00FE2A6B"/>
    <w:rsid w:val="00FF0704"/>
    <w:rsid w:val="00FF30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259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7FF"/>
    <w:pPr>
      <w:spacing w:after="0" w:line="240" w:lineRule="auto"/>
    </w:pPr>
    <w:rPr>
      <w:rFonts w:ascii="Arial" w:eastAsia="Times New Roman" w:hAnsi="Arial" w:cs="Times New Roman"/>
      <w:szCs w:val="20"/>
    </w:rPr>
  </w:style>
  <w:style w:type="paragraph" w:styleId="Heading2">
    <w:name w:val="heading 2"/>
    <w:basedOn w:val="Normal"/>
    <w:next w:val="Normal"/>
    <w:link w:val="Heading2Char"/>
    <w:qFormat/>
    <w:rsid w:val="000E17FF"/>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E17FF"/>
    <w:rPr>
      <w:rFonts w:ascii="Arial" w:eastAsia="Times New Roman" w:hAnsi="Arial" w:cs="Times New Roman"/>
      <w:b/>
      <w:bCs/>
      <w:szCs w:val="20"/>
    </w:rPr>
  </w:style>
  <w:style w:type="paragraph" w:styleId="Header">
    <w:name w:val="header"/>
    <w:basedOn w:val="Normal"/>
    <w:link w:val="HeaderChar"/>
    <w:uiPriority w:val="99"/>
    <w:rsid w:val="000E17FF"/>
    <w:pPr>
      <w:tabs>
        <w:tab w:val="center" w:pos="4320"/>
        <w:tab w:val="right" w:pos="8640"/>
      </w:tabs>
    </w:pPr>
    <w:rPr>
      <w:kern w:val="18"/>
      <w:sz w:val="24"/>
    </w:rPr>
  </w:style>
  <w:style w:type="character" w:customStyle="1" w:styleId="HeaderChar">
    <w:name w:val="Header Char"/>
    <w:basedOn w:val="DefaultParagraphFont"/>
    <w:link w:val="Header"/>
    <w:uiPriority w:val="99"/>
    <w:rsid w:val="000E17FF"/>
    <w:rPr>
      <w:rFonts w:ascii="Arial" w:eastAsia="Times New Roman" w:hAnsi="Arial" w:cs="Times New Roman"/>
      <w:kern w:val="18"/>
      <w:sz w:val="24"/>
      <w:szCs w:val="20"/>
    </w:rPr>
  </w:style>
  <w:style w:type="character" w:styleId="PageNumber">
    <w:name w:val="page number"/>
    <w:basedOn w:val="DefaultParagraphFont"/>
    <w:rsid w:val="000E17FF"/>
  </w:style>
  <w:style w:type="paragraph" w:styleId="Footer">
    <w:name w:val="footer"/>
    <w:basedOn w:val="Normal"/>
    <w:link w:val="FooterChar"/>
    <w:uiPriority w:val="99"/>
    <w:rsid w:val="000E17FF"/>
    <w:pPr>
      <w:tabs>
        <w:tab w:val="center" w:pos="4320"/>
        <w:tab w:val="right" w:pos="8640"/>
      </w:tabs>
    </w:pPr>
  </w:style>
  <w:style w:type="character" w:customStyle="1" w:styleId="FooterChar">
    <w:name w:val="Footer Char"/>
    <w:basedOn w:val="DefaultParagraphFont"/>
    <w:link w:val="Footer"/>
    <w:uiPriority w:val="99"/>
    <w:rsid w:val="000E17FF"/>
    <w:rPr>
      <w:rFonts w:ascii="Arial" w:eastAsia="Times New Roman" w:hAnsi="Arial" w:cs="Times New Roman"/>
      <w:szCs w:val="20"/>
    </w:rPr>
  </w:style>
  <w:style w:type="character" w:styleId="Hyperlink">
    <w:name w:val="Hyperlink"/>
    <w:uiPriority w:val="99"/>
    <w:unhideWhenUsed/>
    <w:rsid w:val="000E17FF"/>
    <w:rPr>
      <w:color w:val="0000FF"/>
      <w:u w:val="single"/>
    </w:rPr>
  </w:style>
  <w:style w:type="paragraph" w:styleId="ListParagraph">
    <w:name w:val="List Paragraph"/>
    <w:basedOn w:val="Normal"/>
    <w:uiPriority w:val="34"/>
    <w:qFormat/>
    <w:rsid w:val="000E17FF"/>
    <w:pPr>
      <w:ind w:left="720"/>
      <w:contextualSpacing/>
    </w:pPr>
    <w:rPr>
      <w:rFonts w:ascii="Calibri" w:eastAsiaTheme="minorHAnsi" w:hAnsi="Calibri" w:cs="Calibri"/>
      <w:szCs w:val="22"/>
    </w:rPr>
  </w:style>
  <w:style w:type="table" w:styleId="TableGrid">
    <w:name w:val="Table Grid"/>
    <w:basedOn w:val="TableNormal"/>
    <w:rsid w:val="000E17FF"/>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E17FF"/>
    <w:rPr>
      <w:color w:val="808080"/>
    </w:rPr>
  </w:style>
  <w:style w:type="character" w:styleId="CommentReference">
    <w:name w:val="annotation reference"/>
    <w:basedOn w:val="DefaultParagraphFont"/>
    <w:uiPriority w:val="99"/>
    <w:semiHidden/>
    <w:unhideWhenUsed/>
    <w:rsid w:val="005B73A3"/>
    <w:rPr>
      <w:sz w:val="16"/>
      <w:szCs w:val="16"/>
    </w:rPr>
  </w:style>
  <w:style w:type="paragraph" w:styleId="CommentText">
    <w:name w:val="annotation text"/>
    <w:basedOn w:val="Normal"/>
    <w:link w:val="CommentTextChar"/>
    <w:uiPriority w:val="99"/>
    <w:unhideWhenUsed/>
    <w:rsid w:val="005B73A3"/>
    <w:rPr>
      <w:sz w:val="20"/>
    </w:rPr>
  </w:style>
  <w:style w:type="character" w:customStyle="1" w:styleId="CommentTextChar">
    <w:name w:val="Comment Text Char"/>
    <w:basedOn w:val="DefaultParagraphFont"/>
    <w:link w:val="CommentText"/>
    <w:uiPriority w:val="99"/>
    <w:rsid w:val="005B73A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B73A3"/>
    <w:rPr>
      <w:b/>
      <w:bCs/>
    </w:rPr>
  </w:style>
  <w:style w:type="character" w:customStyle="1" w:styleId="CommentSubjectChar">
    <w:name w:val="Comment Subject Char"/>
    <w:basedOn w:val="CommentTextChar"/>
    <w:link w:val="CommentSubject"/>
    <w:uiPriority w:val="99"/>
    <w:semiHidden/>
    <w:rsid w:val="005B73A3"/>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5B73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3A3"/>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5B73A3"/>
    <w:rPr>
      <w:color w:val="605E5C"/>
      <w:shd w:val="clear" w:color="auto" w:fill="E1DFDD"/>
    </w:rPr>
  </w:style>
  <w:style w:type="paragraph" w:styleId="Revision">
    <w:name w:val="Revision"/>
    <w:hidden/>
    <w:uiPriority w:val="99"/>
    <w:semiHidden/>
    <w:rsid w:val="00E7313B"/>
    <w:pPr>
      <w:spacing w:after="0" w:line="240" w:lineRule="auto"/>
    </w:pPr>
    <w:rPr>
      <w:rFonts w:ascii="Arial" w:eastAsia="Times New Roman" w:hAnsi="Arial" w:cs="Times New Roman"/>
      <w:szCs w:val="20"/>
    </w:rPr>
  </w:style>
  <w:style w:type="character" w:styleId="FollowedHyperlink">
    <w:name w:val="FollowedHyperlink"/>
    <w:basedOn w:val="DefaultParagraphFont"/>
    <w:uiPriority w:val="99"/>
    <w:semiHidden/>
    <w:unhideWhenUsed/>
    <w:rsid w:val="00A324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734442">
      <w:bodyDiv w:val="1"/>
      <w:marLeft w:val="0"/>
      <w:marRight w:val="0"/>
      <w:marTop w:val="0"/>
      <w:marBottom w:val="0"/>
      <w:divBdr>
        <w:top w:val="none" w:sz="0" w:space="0" w:color="auto"/>
        <w:left w:val="none" w:sz="0" w:space="0" w:color="auto"/>
        <w:bottom w:val="none" w:sz="0" w:space="0" w:color="auto"/>
        <w:right w:val="none" w:sz="0" w:space="0" w:color="auto"/>
      </w:divBdr>
      <w:divsChild>
        <w:div w:id="54668612">
          <w:marLeft w:val="0"/>
          <w:marRight w:val="0"/>
          <w:marTop w:val="0"/>
          <w:marBottom w:val="0"/>
          <w:divBdr>
            <w:top w:val="none" w:sz="0" w:space="0" w:color="auto"/>
            <w:left w:val="none" w:sz="0" w:space="0" w:color="auto"/>
            <w:bottom w:val="none" w:sz="0" w:space="0" w:color="auto"/>
            <w:right w:val="none" w:sz="0" w:space="0" w:color="auto"/>
          </w:divBdr>
        </w:div>
        <w:div w:id="795568446">
          <w:marLeft w:val="0"/>
          <w:marRight w:val="0"/>
          <w:marTop w:val="0"/>
          <w:marBottom w:val="0"/>
          <w:divBdr>
            <w:top w:val="none" w:sz="0" w:space="0" w:color="auto"/>
            <w:left w:val="none" w:sz="0" w:space="0" w:color="auto"/>
            <w:bottom w:val="none" w:sz="0" w:space="0" w:color="auto"/>
            <w:right w:val="none" w:sz="0" w:space="0" w:color="auto"/>
          </w:divBdr>
        </w:div>
      </w:divsChild>
    </w:div>
    <w:div w:id="997997391">
      <w:bodyDiv w:val="1"/>
      <w:marLeft w:val="0"/>
      <w:marRight w:val="0"/>
      <w:marTop w:val="0"/>
      <w:marBottom w:val="0"/>
      <w:divBdr>
        <w:top w:val="none" w:sz="0" w:space="0" w:color="auto"/>
        <w:left w:val="none" w:sz="0" w:space="0" w:color="auto"/>
        <w:bottom w:val="none" w:sz="0" w:space="0" w:color="auto"/>
        <w:right w:val="none" w:sz="0" w:space="0" w:color="auto"/>
      </w:divBdr>
    </w:div>
    <w:div w:id="1697341233">
      <w:bodyDiv w:val="1"/>
      <w:marLeft w:val="0"/>
      <w:marRight w:val="0"/>
      <w:marTop w:val="0"/>
      <w:marBottom w:val="0"/>
      <w:divBdr>
        <w:top w:val="none" w:sz="0" w:space="0" w:color="auto"/>
        <w:left w:val="none" w:sz="0" w:space="0" w:color="auto"/>
        <w:bottom w:val="none" w:sz="0" w:space="0" w:color="auto"/>
        <w:right w:val="none" w:sz="0" w:space="0" w:color="auto"/>
      </w:divBdr>
      <w:divsChild>
        <w:div w:id="386682894">
          <w:marLeft w:val="0"/>
          <w:marRight w:val="0"/>
          <w:marTop w:val="0"/>
          <w:marBottom w:val="0"/>
          <w:divBdr>
            <w:top w:val="none" w:sz="0" w:space="0" w:color="auto"/>
            <w:left w:val="none" w:sz="0" w:space="0" w:color="auto"/>
            <w:bottom w:val="none" w:sz="0" w:space="0" w:color="auto"/>
            <w:right w:val="none" w:sz="0" w:space="0" w:color="auto"/>
          </w:divBdr>
        </w:div>
        <w:div w:id="1328558810">
          <w:marLeft w:val="0"/>
          <w:marRight w:val="0"/>
          <w:marTop w:val="0"/>
          <w:marBottom w:val="0"/>
          <w:divBdr>
            <w:top w:val="none" w:sz="0" w:space="0" w:color="auto"/>
            <w:left w:val="none" w:sz="0" w:space="0" w:color="auto"/>
            <w:bottom w:val="none" w:sz="0" w:space="0" w:color="auto"/>
            <w:right w:val="none" w:sz="0" w:space="0" w:color="auto"/>
          </w:divBdr>
        </w:div>
      </w:divsChild>
    </w:div>
    <w:div w:id="180558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vacyenforcement.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oipcbc.bsky.social" TargetMode="External"/><Relationship Id="rId4" Type="http://schemas.openxmlformats.org/officeDocument/2006/relationships/settings" Target="settings.xml"/><Relationship Id="rId9" Type="http://schemas.openxmlformats.org/officeDocument/2006/relationships/hyperlink" Target="mailto:mmitchell@oipc.bc.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C8DDE-F33D-4425-BFA2-1507EB3DA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2025-11-03T22:13:00Z</dcterms:created>
  <dcterms:modified xsi:type="dcterms:W3CDTF">2025-11-04T15:58:00Z</dcterms:modified>
</cp:coreProperties>
</file>